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" w:leftChars="-1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河北工业大学202</w:t>
      </w:r>
      <w:r>
        <w:rPr>
          <w:rFonts w:ascii="黑体" w:hAnsi="黑体" w:eastAsia="黑体" w:cs="黑体"/>
          <w:sz w:val="44"/>
          <w:szCs w:val="44"/>
        </w:rPr>
        <w:t>4</w:t>
      </w:r>
      <w:r>
        <w:rPr>
          <w:rFonts w:hint="eastAsia" w:ascii="黑体" w:hAnsi="黑体" w:eastAsia="黑体" w:cs="黑体"/>
          <w:sz w:val="44"/>
          <w:szCs w:val="44"/>
        </w:rPr>
        <w:t>年硕士研究生招生考试复试笔试科目考试大纲</w:t>
      </w:r>
    </w:p>
    <w:p>
      <w:pPr>
        <w:spacing w:line="240" w:lineRule="atLeast"/>
        <w:jc w:val="center"/>
        <w:rPr>
          <w:rFonts w:ascii="黑体" w:hAnsi="黑体" w:eastAsia="黑体" w:cs="黑体"/>
          <w:sz w:val="32"/>
          <w:szCs w:val="32"/>
        </w:rPr>
      </w:pPr>
    </w:p>
    <w:p>
      <w:pPr>
        <w:spacing w:line="240" w:lineRule="atLeas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科目名称：控制学科研究生</w:t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复试</w:t>
      </w:r>
      <w:r>
        <w:rPr>
          <w:rFonts w:hint="eastAsia" w:ascii="黑体" w:hAnsi="黑体" w:eastAsia="黑体" w:cs="黑体"/>
          <w:sz w:val="32"/>
          <w:szCs w:val="32"/>
        </w:rPr>
        <w:t>笔试环节</w:t>
      </w:r>
      <w:bookmarkStart w:id="0" w:name="_GoBack"/>
      <w:bookmarkEnd w:id="0"/>
    </w:p>
    <w:p>
      <w:pPr>
        <w:spacing w:line="240" w:lineRule="atLeas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适用专业：控制科学与工程、控制工程</w:t>
      </w:r>
    </w:p>
    <w:p>
      <w:pPr>
        <w:spacing w:line="240" w:lineRule="atLeast"/>
        <w:rPr>
          <w:rFonts w:ascii="黑体" w:hAnsi="黑体" w:eastAsia="黑体" w:cs="黑体"/>
          <w:b/>
          <w:bCs/>
          <w:sz w:val="10"/>
          <w:szCs w:val="10"/>
          <w:u w:val="single"/>
        </w:rPr>
      </w:pPr>
      <w:r>
        <w:rPr>
          <w:rFonts w:ascii="黑体" w:hAnsi="黑体" w:eastAsia="黑体" w:cs="黑体"/>
          <w:b/>
          <w:bCs/>
          <w:sz w:val="10"/>
          <w:szCs w:val="10"/>
          <w:u w:val="single"/>
        </w:rPr>
        <w:t xml:space="preserve">                     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sz w:val="11"/>
          <w:szCs w:val="11"/>
        </w:rPr>
      </w:pPr>
      <w:r>
        <w:t xml:space="preserve">     </w:t>
      </w:r>
    </w:p>
    <w:p>
      <w:pPr>
        <w:spacing w:line="50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一、考试要求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适用于河北工业大学人工智能</w:t>
      </w:r>
      <w:r>
        <w:rPr>
          <w:rFonts w:ascii="仿宋_GB2312" w:eastAsia="仿宋_GB2312" w:cs="仿宋_GB2312"/>
          <w:sz w:val="28"/>
          <w:szCs w:val="28"/>
        </w:rPr>
        <w:t>与数据科学</w:t>
      </w:r>
      <w:r>
        <w:rPr>
          <w:rFonts w:hint="eastAsia" w:ascii="仿宋_GB2312" w:eastAsia="仿宋_GB2312" w:cs="仿宋_GB2312"/>
          <w:sz w:val="28"/>
          <w:szCs w:val="28"/>
        </w:rPr>
        <w:t>学院控制科学与工程、控制工程专业研究生招生专业课考试。主要考察对于学生对所学主要专业课及专业基础课的情况，以及运用所学知识分析问题和解决问题的能力。</w:t>
      </w:r>
    </w:p>
    <w:p>
      <w:pPr>
        <w:spacing w:line="50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二、考试形式</w:t>
      </w:r>
    </w:p>
    <w:p>
      <w:pPr>
        <w:spacing w:line="5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考试采用闭卷考试形式。试卷采用客观题型和主观题型相结合的形式，主要包括选择题、填空题、简答题、计算题、绘图题、分析论述题等。考试时长为2小时，总分为</w:t>
      </w: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0</w:t>
      </w:r>
      <w:r>
        <w:rPr>
          <w:rFonts w:ascii="仿宋_GB2312" w:eastAsia="仿宋_GB2312" w:cs="仿宋_GB2312"/>
          <w:sz w:val="28"/>
          <w:szCs w:val="28"/>
        </w:rPr>
        <w:t>0</w:t>
      </w:r>
      <w:r>
        <w:rPr>
          <w:rFonts w:hint="eastAsia" w:ascii="仿宋_GB2312" w:eastAsia="仿宋_GB2312" w:cs="仿宋_GB2312"/>
          <w:sz w:val="28"/>
          <w:szCs w:val="28"/>
        </w:rPr>
        <w:t>分。</w:t>
      </w:r>
    </w:p>
    <w:p>
      <w:pPr>
        <w:spacing w:line="50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三、考试内容</w:t>
      </w:r>
    </w:p>
    <w:p>
      <w:pPr>
        <w:spacing w:line="5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试卷构成如下表所示。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701"/>
        <w:gridCol w:w="4118"/>
        <w:gridCol w:w="1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pct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98" w:type="pct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题目类型</w:t>
            </w:r>
          </w:p>
        </w:tc>
        <w:tc>
          <w:tcPr>
            <w:tcW w:w="2416" w:type="pct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考试内容</w:t>
            </w:r>
          </w:p>
        </w:tc>
        <w:tc>
          <w:tcPr>
            <w:tcW w:w="591" w:type="pct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pct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第一部分</w:t>
            </w:r>
          </w:p>
        </w:tc>
        <w:tc>
          <w:tcPr>
            <w:tcW w:w="998" w:type="pct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必答题</w:t>
            </w:r>
          </w:p>
        </w:tc>
        <w:tc>
          <w:tcPr>
            <w:tcW w:w="2416" w:type="pct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（一）计算机控制技术</w:t>
            </w:r>
          </w:p>
        </w:tc>
        <w:tc>
          <w:tcPr>
            <w:tcW w:w="591" w:type="pct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5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pct"/>
            <w:vMerge w:val="restart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第二部分</w:t>
            </w:r>
          </w:p>
        </w:tc>
        <w:tc>
          <w:tcPr>
            <w:tcW w:w="998" w:type="pct"/>
            <w:vMerge w:val="restart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选答题</w:t>
            </w:r>
          </w:p>
          <w:p>
            <w:pPr>
              <w:spacing w:line="360" w:lineRule="auto"/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（三选一）</w:t>
            </w:r>
          </w:p>
        </w:tc>
        <w:tc>
          <w:tcPr>
            <w:tcW w:w="2416" w:type="pct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（二）过程控制系统</w:t>
            </w:r>
          </w:p>
        </w:tc>
        <w:tc>
          <w:tcPr>
            <w:tcW w:w="591" w:type="pct"/>
            <w:vMerge w:val="restart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3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pct"/>
            <w:vMerge w:val="continue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98" w:type="pct"/>
            <w:vMerge w:val="continue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416" w:type="pct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（三）运动控制系统</w:t>
            </w:r>
          </w:p>
        </w:tc>
        <w:tc>
          <w:tcPr>
            <w:tcW w:w="591" w:type="pct"/>
            <w:vMerge w:val="continue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pct"/>
            <w:vMerge w:val="continue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98" w:type="pct"/>
            <w:vMerge w:val="continue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416" w:type="pct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（四）智能控制方法</w:t>
            </w:r>
          </w:p>
        </w:tc>
        <w:tc>
          <w:tcPr>
            <w:tcW w:w="591" w:type="pct"/>
            <w:vMerge w:val="continue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pct"/>
            <w:vMerge w:val="restart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第三部分</w:t>
            </w:r>
          </w:p>
        </w:tc>
        <w:tc>
          <w:tcPr>
            <w:tcW w:w="998" w:type="pct"/>
            <w:vMerge w:val="restart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选答题</w:t>
            </w:r>
          </w:p>
          <w:p>
            <w:pPr>
              <w:spacing w:line="360" w:lineRule="auto"/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（四选一）</w:t>
            </w:r>
          </w:p>
        </w:tc>
        <w:tc>
          <w:tcPr>
            <w:tcW w:w="2416" w:type="pct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（五）运筹学</w:t>
            </w:r>
          </w:p>
        </w:tc>
        <w:tc>
          <w:tcPr>
            <w:tcW w:w="591" w:type="pct"/>
            <w:vMerge w:val="restart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pct"/>
            <w:vMerge w:val="continue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98" w:type="pct"/>
            <w:vMerge w:val="continue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416" w:type="pct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（六）电力电子技术</w:t>
            </w:r>
          </w:p>
        </w:tc>
        <w:tc>
          <w:tcPr>
            <w:tcW w:w="591" w:type="pct"/>
            <w:vMerge w:val="continue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pct"/>
            <w:vMerge w:val="continue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98" w:type="pct"/>
            <w:vMerge w:val="continue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416" w:type="pct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（七）PLC控制技术</w:t>
            </w:r>
          </w:p>
        </w:tc>
        <w:tc>
          <w:tcPr>
            <w:tcW w:w="591" w:type="pct"/>
            <w:vMerge w:val="continue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pct"/>
            <w:vMerge w:val="continue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998" w:type="pct"/>
            <w:vMerge w:val="continue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416" w:type="pct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（八）智能机器人技术</w:t>
            </w:r>
          </w:p>
        </w:tc>
        <w:tc>
          <w:tcPr>
            <w:tcW w:w="591" w:type="pct"/>
            <w:vMerge w:val="continue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500" w:lineRule="exact"/>
        <w:ind w:right="-617" w:rightChars="-294"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（一）计算机控制技术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1.</w:t>
      </w:r>
      <w:r>
        <w:rPr>
          <w:rFonts w:hint="eastAsia" w:ascii="仿宋_GB2312" w:eastAsia="仿宋_GB2312" w:cs="仿宋_GB2312"/>
          <w:sz w:val="28"/>
          <w:szCs w:val="28"/>
        </w:rPr>
        <w:t>x86架构CPU指令系统；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2.</w:t>
      </w:r>
      <w:r>
        <w:rPr>
          <w:rFonts w:hint="eastAsia" w:ascii="仿宋_GB2312" w:eastAsia="仿宋_GB2312" w:cs="仿宋_GB2312"/>
          <w:sz w:val="28"/>
          <w:szCs w:val="28"/>
        </w:rPr>
        <w:t>常用接口芯片的初始化及应用；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3.</w:t>
      </w:r>
      <w:r>
        <w:rPr>
          <w:rFonts w:hint="eastAsia" w:ascii="仿宋_GB2312" w:eastAsia="仿宋_GB2312" w:cs="仿宋_GB2312"/>
          <w:sz w:val="28"/>
          <w:szCs w:val="28"/>
        </w:rPr>
        <w:t>汇编语言与高级语言（C语言）的程序设计基础知识；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4.</w:t>
      </w:r>
      <w:r>
        <w:rPr>
          <w:rFonts w:hint="eastAsia" w:ascii="仿宋_GB2312" w:eastAsia="仿宋_GB2312" w:cs="仿宋_GB2312"/>
          <w:sz w:val="28"/>
          <w:szCs w:val="28"/>
        </w:rPr>
        <w:t>计算机控制系统组成及功能：过程输入输出通道的设计，系统基本功能的软硬件实现，中断、显示等子程序调用；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5.</w:t>
      </w:r>
      <w:r>
        <w:t xml:space="preserve"> </w:t>
      </w:r>
      <w:r>
        <w:rPr>
          <w:rFonts w:ascii="仿宋_GB2312" w:eastAsia="仿宋_GB2312" w:cs="仿宋_GB2312"/>
          <w:sz w:val="28"/>
          <w:szCs w:val="28"/>
        </w:rPr>
        <w:t>ARM Cortex</w:t>
      </w:r>
      <w:r>
        <w:rPr>
          <w:rFonts w:hint="eastAsia" w:ascii="仿宋_GB2312" w:eastAsia="仿宋_GB2312" w:cs="仿宋_GB2312"/>
          <w:sz w:val="28"/>
          <w:szCs w:val="28"/>
        </w:rPr>
        <w:t>架构嵌入式GPIO基本结构、中断、中断嵌套、中断优先级基本概念及其应用设计；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6.</w:t>
      </w:r>
      <w:r>
        <w:t xml:space="preserve"> </w:t>
      </w:r>
      <w:r>
        <w:rPr>
          <w:rFonts w:ascii="仿宋_GB2312" w:eastAsia="仿宋_GB2312" w:cs="仿宋_GB2312"/>
          <w:sz w:val="28"/>
          <w:szCs w:val="28"/>
        </w:rPr>
        <w:t>ARM Cortex</w:t>
      </w:r>
      <w:r>
        <w:rPr>
          <w:rFonts w:hint="eastAsia" w:ascii="仿宋_GB2312" w:eastAsia="仿宋_GB2312" w:cs="仿宋_GB2312"/>
          <w:sz w:val="28"/>
          <w:szCs w:val="28"/>
        </w:rPr>
        <w:t>架构通用定时器组成结构、相关寄存器、工作方式（输出比较、输入捕获）及其应用设计；</w:t>
      </w:r>
    </w:p>
    <w:p>
      <w:pPr>
        <w:spacing w:line="5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7.</w:t>
      </w:r>
      <w:r>
        <w:rPr>
          <w:rFonts w:ascii="仿宋_GB2312" w:eastAsia="仿宋_GB2312" w:cs="仿宋_GB2312"/>
          <w:sz w:val="28"/>
          <w:szCs w:val="28"/>
        </w:rPr>
        <w:t>ARM Cortex</w:t>
      </w:r>
      <w:r>
        <w:rPr>
          <w:rFonts w:hint="eastAsia" w:ascii="仿宋_GB2312" w:eastAsia="仿宋_GB2312" w:cs="仿宋_GB2312"/>
          <w:sz w:val="28"/>
          <w:szCs w:val="28"/>
        </w:rPr>
        <w:t>架构串行通讯基础、USART相关寄存器、工作方式及其应用设计。</w:t>
      </w:r>
    </w:p>
    <w:p>
      <w:pPr>
        <w:spacing w:line="500" w:lineRule="exact"/>
        <w:ind w:firstLine="562" w:firstLineChars="200"/>
        <w:rPr>
          <w:rFonts w:ascii="仿宋_GB2312" w:eastAsia="仿宋_GB2312"/>
          <w:b/>
          <w:bCs/>
          <w:color w:val="FF0000"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color w:val="000000"/>
          <w:sz w:val="28"/>
          <w:szCs w:val="28"/>
        </w:rPr>
        <w:t>（二）过程控制系统</w:t>
      </w:r>
    </w:p>
    <w:p>
      <w:pPr>
        <w:spacing w:line="500" w:lineRule="exact"/>
        <w:ind w:firstLine="560" w:firstLineChars="200"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cs="仿宋_GB2312"/>
          <w:color w:val="000000"/>
          <w:sz w:val="28"/>
          <w:szCs w:val="28"/>
        </w:rPr>
        <w:t>1.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过程控制系统的性能指标；</w:t>
      </w:r>
    </w:p>
    <w:p>
      <w:pPr>
        <w:spacing w:line="500" w:lineRule="exact"/>
        <w:ind w:firstLine="560" w:firstLineChars="200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ascii="仿宋_GB2312" w:eastAsia="仿宋_GB2312" w:cs="仿宋_GB2312"/>
          <w:color w:val="000000"/>
          <w:sz w:val="28"/>
          <w:szCs w:val="28"/>
        </w:rPr>
        <w:t>2.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工业过程动态特性的特点；</w:t>
      </w:r>
    </w:p>
    <w:p>
      <w:pPr>
        <w:spacing w:line="500" w:lineRule="exact"/>
        <w:ind w:firstLine="560" w:firstLineChars="200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3.P、PI、PD及PID控制规律的特点，控制器的作用形式确定；</w:t>
      </w:r>
    </w:p>
    <w:p>
      <w:pPr>
        <w:spacing w:line="500" w:lineRule="exact"/>
        <w:ind w:firstLine="560" w:firstLineChars="200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4.常用工程整定方法的特点及步骤；</w:t>
      </w:r>
    </w:p>
    <w:p>
      <w:pPr>
        <w:spacing w:line="500" w:lineRule="exact"/>
        <w:ind w:firstLine="560" w:firstLineChars="200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5.气动调节阀的流量系数、理想/工作流量特性、气开气闭形式判断；</w:t>
      </w:r>
    </w:p>
    <w:p>
      <w:pPr>
        <w:spacing w:line="500" w:lineRule="exact"/>
        <w:ind w:firstLine="560" w:firstLineChars="200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6.串级控制系统和比值控制系统的基本组成、工作过程和特点；</w:t>
      </w:r>
    </w:p>
    <w:p>
      <w:pPr>
        <w:spacing w:line="500" w:lineRule="exact"/>
        <w:ind w:firstLine="560" w:firstLineChars="200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7.掌握前馈控制系统的基本组成、工作过程和特点；</w:t>
      </w:r>
    </w:p>
    <w:p>
      <w:pPr>
        <w:spacing w:line="500" w:lineRule="exact"/>
        <w:ind w:firstLine="560" w:firstLineChars="200"/>
        <w:rPr>
          <w:rFonts w:ascii="仿宋_GB2312" w:eastAsia="仿宋_GB2312"/>
          <w:b/>
          <w:bCs/>
          <w:color w:val="FF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8.补偿控制的工作原理，和控制过程特点，分析多变量控制系统的耦合特性，了解常用解耦方法。</w:t>
      </w:r>
    </w:p>
    <w:p>
      <w:pPr>
        <w:spacing w:line="500" w:lineRule="exact"/>
        <w:ind w:right="-617" w:rightChars="-294" w:firstLine="562" w:firstLineChars="200"/>
        <w:rPr>
          <w:rFonts w:ascii="仿宋_GB2312" w:eastAsia="仿宋_GB2312"/>
          <w:b/>
          <w:bCs/>
          <w:color w:val="FF0000"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color w:val="000000"/>
          <w:sz w:val="28"/>
          <w:szCs w:val="28"/>
        </w:rPr>
        <w:t>（三）运动控制系统</w:t>
      </w:r>
    </w:p>
    <w:p>
      <w:pPr>
        <w:spacing w:line="500" w:lineRule="exact"/>
        <w:ind w:firstLine="560" w:firstLineChars="200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1.交、直流电机调速方法、类型及特点；</w:t>
      </w:r>
    </w:p>
    <w:p>
      <w:pPr>
        <w:spacing w:line="500" w:lineRule="exact"/>
        <w:ind w:firstLine="560" w:firstLineChars="200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2．调速系统稳态性能指标的含义和表达式、动态性能指标的分类及含义；</w:t>
      </w:r>
    </w:p>
    <w:p>
      <w:pPr>
        <w:spacing w:line="500" w:lineRule="exact"/>
        <w:ind w:firstLine="560" w:firstLineChars="200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3.双闭环直流调速系统起动过程、抗扰过程和制动过程动态波形绘制及阶段分析、二个调节器的作用；</w:t>
      </w:r>
    </w:p>
    <w:p>
      <w:pPr>
        <w:spacing w:line="500" w:lineRule="exact"/>
        <w:ind w:firstLine="560" w:firstLineChars="200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4.变频调速的控制方式、不同电压补偿时机械特性特点、交流PWM控制技术的类型及相关概念；</w:t>
      </w:r>
    </w:p>
    <w:p>
      <w:pPr>
        <w:spacing w:line="500" w:lineRule="exact"/>
        <w:ind w:firstLine="560" w:firstLineChars="200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5.转差频率控制系统概念、基本思想及控制规律；</w:t>
      </w:r>
    </w:p>
    <w:p>
      <w:pPr>
        <w:spacing w:line="500" w:lineRule="exact"/>
        <w:ind w:firstLine="560" w:firstLineChars="200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6.异步电动机动态数学模型的性质、组成、坐标变换的思想和原则、状态变量的选取；</w:t>
      </w:r>
    </w:p>
    <w:p>
      <w:pPr>
        <w:spacing w:line="500" w:lineRule="exact"/>
        <w:ind w:firstLine="560" w:firstLineChars="200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7．矢量控制系统和直接转矩控制系统基本概念、基本思想、磁链估算方法、特点；</w:t>
      </w:r>
    </w:p>
    <w:p>
      <w:pPr>
        <w:spacing w:line="500" w:lineRule="exact"/>
        <w:ind w:firstLine="560" w:firstLineChars="200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8.伺服系统的基本组成及特点。</w:t>
      </w:r>
    </w:p>
    <w:p>
      <w:pPr>
        <w:spacing w:line="500" w:lineRule="exact"/>
        <w:ind w:right="-617" w:rightChars="-294" w:firstLine="562" w:firstLineChars="200"/>
        <w:rPr>
          <w:rFonts w:ascii="仿宋_GB2312" w:eastAsia="仿宋_GB2312"/>
          <w:b/>
          <w:bCs/>
          <w:color w:val="FF0000"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color w:val="000000"/>
          <w:sz w:val="28"/>
          <w:szCs w:val="28"/>
        </w:rPr>
        <w:t>（四）智能控制方法</w:t>
      </w:r>
    </w:p>
    <w:p>
      <w:pPr>
        <w:spacing w:line="360" w:lineRule="auto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color w:val="000000"/>
          <w:sz w:val="28"/>
          <w:szCs w:val="28"/>
        </w:rPr>
        <w:t>1.模糊数学的基本知识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，</w:t>
      </w:r>
      <w:r>
        <w:rPr>
          <w:rFonts w:hint="eastAsia" w:ascii="仿宋_GB2312" w:eastAsia="仿宋_GB2312" w:cs="仿宋_GB2312"/>
          <w:sz w:val="28"/>
          <w:szCs w:val="28"/>
        </w:rPr>
        <w:t>模糊逻辑、模糊推理及应用；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ascii="仿宋_GB2312" w:eastAsia="仿宋_GB2312" w:cs="仿宋_GB2312"/>
          <w:color w:val="000000"/>
          <w:sz w:val="28"/>
          <w:szCs w:val="28"/>
        </w:rPr>
        <w:t>2.神经网络的基本分类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、</w:t>
      </w:r>
      <w:r>
        <w:rPr>
          <w:rFonts w:ascii="仿宋_GB2312" w:eastAsia="仿宋_GB2312" w:cs="仿宋_GB2312"/>
          <w:color w:val="000000"/>
          <w:sz w:val="28"/>
          <w:szCs w:val="28"/>
        </w:rPr>
        <w:t>功能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，</w:t>
      </w:r>
      <w:r>
        <w:rPr>
          <w:rFonts w:ascii="仿宋_GB2312" w:eastAsia="仿宋_GB2312" w:cs="仿宋_GB2312"/>
          <w:color w:val="000000"/>
          <w:sz w:val="28"/>
          <w:szCs w:val="28"/>
        </w:rPr>
        <w:t>BP学习算法的基本原理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、</w:t>
      </w:r>
      <w:r>
        <w:rPr>
          <w:rFonts w:ascii="仿宋_GB2312" w:eastAsia="仿宋_GB2312" w:cs="仿宋_GB2312"/>
          <w:color w:val="000000"/>
          <w:sz w:val="28"/>
          <w:szCs w:val="28"/>
        </w:rPr>
        <w:t>一步迭代过程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；</w:t>
      </w:r>
      <w:r>
        <w:rPr>
          <w:rFonts w:ascii="仿宋_GB2312" w:eastAsia="仿宋_GB2312" w:cs="仿宋_GB2312"/>
          <w:color w:val="000000"/>
          <w:sz w:val="28"/>
          <w:szCs w:val="28"/>
        </w:rPr>
        <w:t>hopfield神经网络的性能分析及权系数设计方法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；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/>
          <w:b/>
          <w:bCs/>
          <w:color w:val="FF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3.遗传算法的基本原理、优化方法、存在问题及改进措施等。</w:t>
      </w:r>
    </w:p>
    <w:p>
      <w:pPr>
        <w:spacing w:line="500" w:lineRule="exact"/>
        <w:ind w:right="-617" w:rightChars="-294" w:firstLine="562" w:firstLineChars="200"/>
        <w:rPr>
          <w:rFonts w:ascii="仿宋_GB2312" w:eastAsia="仿宋_GB2312"/>
          <w:b/>
          <w:bCs/>
          <w:color w:val="FF0000"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color w:val="000000"/>
          <w:sz w:val="28"/>
          <w:szCs w:val="28"/>
        </w:rPr>
        <w:t>（五）运筹学</w:t>
      </w:r>
    </w:p>
    <w:p>
      <w:pPr>
        <w:spacing w:line="500" w:lineRule="exact"/>
        <w:ind w:right="-617" w:rightChars="-294" w:firstLine="560" w:firstLineChars="200"/>
        <w:rPr>
          <w:rFonts w:eastAsia="仿宋_GB2312" w:cs="仿宋_GB2312" w:asciiTheme="minorHAnsi" w:hAnsiTheme="minorHAnsi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1.</w:t>
      </w:r>
      <w:r>
        <w:rPr>
          <w:rFonts w:hint="eastAsia" w:ascii="仿宋_GB2312" w:eastAsia="仿宋_GB2312" w:cs="仿宋_GB2312"/>
          <w:sz w:val="28"/>
          <w:szCs w:val="28"/>
        </w:rPr>
        <w:t>线性规划问题</w:t>
      </w:r>
      <w:r>
        <w:rPr>
          <w:rFonts w:hint="eastAsia" w:eastAsia="仿宋_GB2312" w:cs="仿宋_GB2312" w:asciiTheme="minorHAnsi" w:hAnsiTheme="minorHAnsi"/>
          <w:sz w:val="28"/>
          <w:szCs w:val="28"/>
        </w:rPr>
        <w:t>；</w:t>
      </w:r>
    </w:p>
    <w:p>
      <w:pPr>
        <w:spacing w:line="500" w:lineRule="exact"/>
        <w:ind w:right="-617" w:rightChars="-294" w:firstLine="560" w:firstLineChars="200"/>
        <w:rPr>
          <w:rFonts w:ascii="宋体" w:hAnsi="宋体"/>
          <w:sz w:val="24"/>
        </w:rPr>
      </w:pPr>
      <w:r>
        <w:rPr>
          <w:rFonts w:ascii="仿宋_GB2312" w:eastAsia="仿宋_GB2312" w:cs="仿宋_GB2312"/>
          <w:sz w:val="28"/>
          <w:szCs w:val="28"/>
        </w:rPr>
        <w:t>2.</w:t>
      </w:r>
      <w:r>
        <w:rPr>
          <w:rFonts w:hint="eastAsia" w:ascii="仿宋_GB2312" w:eastAsia="仿宋_GB2312" w:cs="仿宋_GB2312"/>
          <w:sz w:val="28"/>
          <w:szCs w:val="28"/>
        </w:rPr>
        <w:t>整数规划问题；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3.运输问题；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4.非线性规划问题；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5</w:t>
      </w:r>
      <w:r>
        <w:rPr>
          <w:rFonts w:ascii="仿宋_GB2312" w:eastAsia="仿宋_GB2312" w:cs="仿宋_GB2312"/>
          <w:sz w:val="28"/>
          <w:szCs w:val="28"/>
        </w:rPr>
        <w:t>.</w:t>
      </w:r>
      <w:r>
        <w:rPr>
          <w:rFonts w:hint="eastAsia" w:ascii="仿宋_GB2312" w:eastAsia="仿宋_GB2312" w:cs="仿宋_GB2312"/>
          <w:sz w:val="28"/>
          <w:szCs w:val="28"/>
        </w:rPr>
        <w:t>图与网络分析与优化；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6</w:t>
      </w:r>
      <w:r>
        <w:rPr>
          <w:rFonts w:ascii="仿宋_GB2312" w:eastAsia="仿宋_GB2312" w:cs="仿宋_GB2312"/>
          <w:sz w:val="28"/>
          <w:szCs w:val="28"/>
        </w:rPr>
        <w:t>.</w:t>
      </w:r>
      <w:r>
        <w:rPr>
          <w:rFonts w:hint="eastAsia" w:ascii="仿宋_GB2312" w:eastAsia="仿宋_GB2312" w:cs="仿宋_GB2312"/>
          <w:sz w:val="28"/>
          <w:szCs w:val="28"/>
        </w:rPr>
        <w:t>动态规划问题。</w:t>
      </w:r>
    </w:p>
    <w:p>
      <w:pPr>
        <w:spacing w:line="500" w:lineRule="exact"/>
        <w:ind w:right="-617" w:rightChars="-294" w:firstLine="562" w:firstLineChars="200"/>
        <w:rPr>
          <w:rFonts w:asci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b/>
          <w:sz w:val="28"/>
          <w:szCs w:val="28"/>
        </w:rPr>
        <w:t>（六）</w:t>
      </w:r>
      <w:r>
        <w:rPr>
          <w:rFonts w:hint="eastAsia" w:ascii="仿宋_GB2312" w:eastAsia="仿宋_GB2312" w:cs="仿宋_GB2312"/>
          <w:b/>
          <w:bCs/>
          <w:color w:val="000000"/>
          <w:sz w:val="28"/>
          <w:szCs w:val="28"/>
        </w:rPr>
        <w:t>电力电子技术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ascii="仿宋_GB2312" w:eastAsia="仿宋_GB2312" w:cs="仿宋_GB2312"/>
          <w:color w:val="000000"/>
          <w:sz w:val="28"/>
          <w:szCs w:val="28"/>
        </w:rPr>
        <w:t>1.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电力电子技术的基本概念及其应用；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2.电力电子器件及工作特性；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/>
          <w:b/>
          <w:bCs/>
          <w:color w:val="FF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3</w:t>
      </w:r>
      <w:r>
        <w:rPr>
          <w:rFonts w:ascii="仿宋_GB2312" w:eastAsia="仿宋_GB2312" w:cs="仿宋_GB2312"/>
          <w:color w:val="000000"/>
          <w:sz w:val="28"/>
          <w:szCs w:val="28"/>
        </w:rPr>
        <w:t>.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三相全控整流电路的原理、波形分析和计算，负载对整流电路工作情况的影响分析；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4.基本逆变电路及工作原理，电压型、电流型逆变电路的概念和特点；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5.基本降压和升压斩波电路原理、分析及计算；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6.PWM电路的概念和基本工作原理;PWM逆变电路及其控制方法,PWM跟踪控制技术。</w:t>
      </w:r>
    </w:p>
    <w:p>
      <w:pPr>
        <w:spacing w:line="500" w:lineRule="exact"/>
        <w:ind w:right="-617" w:rightChars="-294" w:firstLine="562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color w:val="000000"/>
          <w:sz w:val="28"/>
          <w:szCs w:val="28"/>
        </w:rPr>
        <w:t>（七）PLC控制技术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/>
          <w:sz w:val="28"/>
          <w:szCs w:val="28"/>
        </w:rPr>
        <w:t>.</w:t>
      </w:r>
      <w:r>
        <w:rPr>
          <w:rFonts w:hint="eastAsia" w:ascii="仿宋_GB2312" w:eastAsia="仿宋_GB2312" w:cs="仿宋_GB2312"/>
          <w:sz w:val="28"/>
          <w:szCs w:val="28"/>
        </w:rPr>
        <w:t>三相异步电动机典型电气控制系统的基本环节；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2.可编程控制器的硬件构成、工作方式以及编程语言；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3.</w:t>
      </w:r>
      <w:r>
        <w:rPr>
          <w:rFonts w:hint="eastAsia" w:ascii="仿宋_GB2312" w:eastAsia="仿宋_GB2312" w:cs="仿宋_GB2312"/>
          <w:sz w:val="28"/>
          <w:szCs w:val="28"/>
        </w:rPr>
        <w:t>可编程控制器梯形图设计与典型环节程序设计；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4.</w:t>
      </w:r>
      <w:r>
        <w:rPr>
          <w:rFonts w:hint="eastAsia" w:ascii="仿宋_GB2312" w:eastAsia="仿宋_GB2312" w:cs="仿宋_GB2312"/>
          <w:sz w:val="28"/>
          <w:szCs w:val="28"/>
        </w:rPr>
        <w:t>根据工艺要求绘制程序顺序控制流程图。</w:t>
      </w:r>
    </w:p>
    <w:p>
      <w:pPr>
        <w:spacing w:line="500" w:lineRule="exact"/>
        <w:ind w:right="-617" w:rightChars="-294" w:firstLine="562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color w:val="000000"/>
          <w:sz w:val="28"/>
          <w:szCs w:val="28"/>
        </w:rPr>
        <w:t>（八）智能机器人技术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/>
          <w:sz w:val="28"/>
          <w:szCs w:val="28"/>
        </w:rPr>
        <w:t>.</w:t>
      </w:r>
      <w:r>
        <w:rPr>
          <w:rFonts w:hint="eastAsia" w:ascii="仿宋_GB2312" w:eastAsia="仿宋_GB2312" w:cs="仿宋_GB2312"/>
          <w:sz w:val="28"/>
          <w:szCs w:val="28"/>
        </w:rPr>
        <w:t>移动机器人运动学；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2.</w:t>
      </w:r>
      <w:r>
        <w:rPr>
          <w:rFonts w:hint="eastAsia" w:ascii="仿宋_GB2312" w:eastAsia="仿宋_GB2312" w:cs="仿宋_GB2312"/>
          <w:sz w:val="28"/>
          <w:szCs w:val="28"/>
        </w:rPr>
        <w:t>常见传感器的原理及应用；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3.</w:t>
      </w:r>
      <w:r>
        <w:rPr>
          <w:rFonts w:hint="eastAsia" w:ascii="仿宋_GB2312" w:eastAsia="仿宋_GB2312" w:cs="仿宋_GB2312"/>
          <w:sz w:val="28"/>
          <w:szCs w:val="28"/>
        </w:rPr>
        <w:t>移动机器人定位、路径规划、避障、导航等。</w:t>
      </w:r>
    </w:p>
    <w:p>
      <w:pPr>
        <w:spacing w:line="500" w:lineRule="exact"/>
        <w:ind w:right="-617" w:rightChars="-294"/>
        <w:rPr>
          <w:rFonts w:ascii="仿宋_GB2312" w:eastAsia="仿宋_GB2312"/>
          <w:b/>
          <w:bCs/>
          <w:color w:val="FF0000"/>
          <w:sz w:val="28"/>
          <w:szCs w:val="28"/>
        </w:rPr>
      </w:pPr>
    </w:p>
    <w:p>
      <w:pPr>
        <w:spacing w:line="500" w:lineRule="exact"/>
        <w:rPr>
          <w:rFonts w:ascii="仿宋_GB2312" w:eastAsia="仿宋_GB2312"/>
          <w:b/>
          <w:bCs/>
          <w:sz w:val="28"/>
          <w:szCs w:val="28"/>
        </w:rPr>
      </w:pPr>
    </w:p>
    <w:p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其他注意事项：</w:t>
      </w:r>
      <w:r>
        <w:rPr>
          <w:rFonts w:hint="eastAsia" w:ascii="仿宋" w:hAnsi="仿宋" w:eastAsia="仿宋" w:cs="仿宋"/>
          <w:sz w:val="28"/>
          <w:szCs w:val="28"/>
        </w:rPr>
        <w:t>考生需要携带绘图工具和计算器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E6"/>
    <w:rsid w:val="00004345"/>
    <w:rsid w:val="000436A0"/>
    <w:rsid w:val="00046022"/>
    <w:rsid w:val="00071B57"/>
    <w:rsid w:val="000A3C66"/>
    <w:rsid w:val="000A5FE4"/>
    <w:rsid w:val="00110EA1"/>
    <w:rsid w:val="001709DA"/>
    <w:rsid w:val="001750D5"/>
    <w:rsid w:val="0017755F"/>
    <w:rsid w:val="001A20E6"/>
    <w:rsid w:val="001F7D46"/>
    <w:rsid w:val="002245EC"/>
    <w:rsid w:val="00230F7C"/>
    <w:rsid w:val="002352E8"/>
    <w:rsid w:val="00246FA2"/>
    <w:rsid w:val="00254AC8"/>
    <w:rsid w:val="0028390E"/>
    <w:rsid w:val="002B1FBC"/>
    <w:rsid w:val="002C2A0F"/>
    <w:rsid w:val="002E3605"/>
    <w:rsid w:val="00363B79"/>
    <w:rsid w:val="003714EA"/>
    <w:rsid w:val="003A5BC1"/>
    <w:rsid w:val="00406F20"/>
    <w:rsid w:val="00431CF7"/>
    <w:rsid w:val="00464D32"/>
    <w:rsid w:val="00470F95"/>
    <w:rsid w:val="00475E46"/>
    <w:rsid w:val="004912E1"/>
    <w:rsid w:val="00495E89"/>
    <w:rsid w:val="004B42EB"/>
    <w:rsid w:val="004E7053"/>
    <w:rsid w:val="0051706E"/>
    <w:rsid w:val="005174A9"/>
    <w:rsid w:val="00543F60"/>
    <w:rsid w:val="005448D7"/>
    <w:rsid w:val="005530DC"/>
    <w:rsid w:val="0057001C"/>
    <w:rsid w:val="00582F0C"/>
    <w:rsid w:val="005F00E5"/>
    <w:rsid w:val="005F3463"/>
    <w:rsid w:val="005F57CB"/>
    <w:rsid w:val="00610D5D"/>
    <w:rsid w:val="0062165B"/>
    <w:rsid w:val="00671206"/>
    <w:rsid w:val="00684F7C"/>
    <w:rsid w:val="00694522"/>
    <w:rsid w:val="00695D72"/>
    <w:rsid w:val="006D0985"/>
    <w:rsid w:val="0070342F"/>
    <w:rsid w:val="00712023"/>
    <w:rsid w:val="007479A8"/>
    <w:rsid w:val="00774477"/>
    <w:rsid w:val="00792B8E"/>
    <w:rsid w:val="007A5A84"/>
    <w:rsid w:val="007D1A06"/>
    <w:rsid w:val="007F5993"/>
    <w:rsid w:val="00842B9A"/>
    <w:rsid w:val="008447CA"/>
    <w:rsid w:val="00845061"/>
    <w:rsid w:val="008D5202"/>
    <w:rsid w:val="009403C6"/>
    <w:rsid w:val="009E1D5D"/>
    <w:rsid w:val="00A078A0"/>
    <w:rsid w:val="00A15983"/>
    <w:rsid w:val="00A22504"/>
    <w:rsid w:val="00A30AF0"/>
    <w:rsid w:val="00A44341"/>
    <w:rsid w:val="00A86663"/>
    <w:rsid w:val="00AC11B9"/>
    <w:rsid w:val="00AD55D6"/>
    <w:rsid w:val="00AE0F54"/>
    <w:rsid w:val="00AE56E0"/>
    <w:rsid w:val="00AE7CDD"/>
    <w:rsid w:val="00B2483C"/>
    <w:rsid w:val="00B767D0"/>
    <w:rsid w:val="00B76D43"/>
    <w:rsid w:val="00B801BD"/>
    <w:rsid w:val="00B86894"/>
    <w:rsid w:val="00BF4598"/>
    <w:rsid w:val="00C03350"/>
    <w:rsid w:val="00C1255B"/>
    <w:rsid w:val="00C3323D"/>
    <w:rsid w:val="00C347F7"/>
    <w:rsid w:val="00C551B6"/>
    <w:rsid w:val="00C55610"/>
    <w:rsid w:val="00CC5F18"/>
    <w:rsid w:val="00CF4819"/>
    <w:rsid w:val="00D7109A"/>
    <w:rsid w:val="00D739B6"/>
    <w:rsid w:val="00D83F8D"/>
    <w:rsid w:val="00DA4935"/>
    <w:rsid w:val="00DF0066"/>
    <w:rsid w:val="00E0016F"/>
    <w:rsid w:val="00E828FD"/>
    <w:rsid w:val="00EB23A6"/>
    <w:rsid w:val="00EF042A"/>
    <w:rsid w:val="00EF6B49"/>
    <w:rsid w:val="00F043B5"/>
    <w:rsid w:val="00F32549"/>
    <w:rsid w:val="00F5677F"/>
    <w:rsid w:val="00F607C0"/>
    <w:rsid w:val="00F74A72"/>
    <w:rsid w:val="00F92033"/>
    <w:rsid w:val="00F93024"/>
    <w:rsid w:val="00F941AD"/>
    <w:rsid w:val="00FB3775"/>
    <w:rsid w:val="00FE350C"/>
    <w:rsid w:val="06F521CF"/>
    <w:rsid w:val="0D7F237F"/>
    <w:rsid w:val="7171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uiPriority w:val="0"/>
    <w:pPr>
      <w:spacing w:line="400" w:lineRule="exact"/>
      <w:ind w:firstLine="470" w:firstLineChars="224"/>
    </w:pPr>
    <w:rPr>
      <w:szCs w:val="24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3"/>
    <w:locked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locked/>
    <w:uiPriority w:val="99"/>
    <w:rPr>
      <w:sz w:val="18"/>
      <w:szCs w:val="18"/>
    </w:rPr>
  </w:style>
  <w:style w:type="character" w:customStyle="1" w:styleId="10">
    <w:name w:val="正文文本缩进 2 字符"/>
    <w:basedOn w:val="7"/>
    <w:link w:val="2"/>
    <w:qFormat/>
    <w:uiPriority w:val="0"/>
    <w:rPr>
      <w:rFonts w:ascii="Times New Roman" w:hAnsi="Times New Roman"/>
      <w:kern w:val="2"/>
      <w:sz w:val="21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4</Pages>
  <Words>293</Words>
  <Characters>1672</Characters>
  <Lines>13</Lines>
  <Paragraphs>3</Paragraphs>
  <TotalTime>111</TotalTime>
  <ScaleCrop>false</ScaleCrop>
  <LinksUpToDate>false</LinksUpToDate>
  <CharactersWithSpaces>1962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2023-03-27T07:44:00Z</dcterms:created>
  <dc:creator>张栋</dc:creator>
  <cp:lastModifiedBy>user</cp:lastModifiedBy>
  <cp:lastPrinted>2018-03-08T07:26:00Z</cp:lastPrinted>
  <dcterms:modified xsi:type="dcterms:W3CDTF">2024-03-27T03:30:21Z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